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22" w:rsidRPr="00A51DF3" w:rsidRDefault="009E7322" w:rsidP="009E7322">
      <w:pPr>
        <w:jc w:val="both"/>
        <w:rPr>
          <w:rFonts w:ascii="Arial" w:hAnsi="Arial" w:cs="Arial"/>
          <w:sz w:val="32"/>
          <w:szCs w:val="32"/>
        </w:rPr>
      </w:pPr>
    </w:p>
    <w:p w:rsidR="009E7322" w:rsidRPr="00A51DF3" w:rsidRDefault="009E7322" w:rsidP="009E7322">
      <w:pPr>
        <w:jc w:val="both"/>
        <w:rPr>
          <w:rFonts w:ascii="Arial" w:hAnsi="Arial" w:cs="Arial"/>
          <w:sz w:val="32"/>
          <w:szCs w:val="32"/>
        </w:rPr>
      </w:pPr>
    </w:p>
    <w:p w:rsidR="009E7322" w:rsidRPr="00A51DF3" w:rsidRDefault="009E7322" w:rsidP="009E7322">
      <w:pPr>
        <w:jc w:val="both"/>
        <w:rPr>
          <w:rFonts w:ascii="Arial" w:hAnsi="Arial" w:cs="Arial"/>
          <w:sz w:val="32"/>
          <w:szCs w:val="32"/>
        </w:rPr>
      </w:pPr>
    </w:p>
    <w:p w:rsidR="009E7322" w:rsidRPr="00A51DF3" w:rsidRDefault="009E7322" w:rsidP="009E7322">
      <w:pPr>
        <w:jc w:val="both"/>
        <w:rPr>
          <w:rFonts w:ascii="Arial" w:hAnsi="Arial" w:cs="Arial"/>
          <w:sz w:val="32"/>
          <w:szCs w:val="32"/>
        </w:rPr>
      </w:pPr>
    </w:p>
    <w:p w:rsidR="009E7322" w:rsidRPr="00A51DF3" w:rsidRDefault="009E7322" w:rsidP="009E7322">
      <w:pPr>
        <w:ind w:left="709" w:right="907"/>
        <w:jc w:val="both"/>
        <w:rPr>
          <w:rFonts w:ascii="Arial" w:hAnsi="Arial" w:cs="Arial"/>
          <w:sz w:val="32"/>
          <w:szCs w:val="32"/>
        </w:rPr>
      </w:pPr>
    </w:p>
    <w:p w:rsidR="009E7322" w:rsidRPr="00A51DF3" w:rsidRDefault="009E7322" w:rsidP="009E7322">
      <w:pPr>
        <w:ind w:left="709" w:right="907"/>
        <w:jc w:val="center"/>
        <w:rPr>
          <w:rFonts w:ascii="Arial" w:hAnsi="Arial" w:cs="Arial"/>
          <w:b/>
          <w:sz w:val="32"/>
          <w:szCs w:val="32"/>
        </w:rPr>
      </w:pPr>
      <w:r w:rsidRPr="00A51DF3">
        <w:rPr>
          <w:rFonts w:ascii="Arial" w:hAnsi="Arial" w:cs="Arial"/>
          <w:b/>
          <w:sz w:val="32"/>
          <w:szCs w:val="32"/>
        </w:rPr>
        <w:t xml:space="preserve">OBRAZLOŽENJE </w:t>
      </w:r>
    </w:p>
    <w:p w:rsidR="009E7322" w:rsidRPr="00A51DF3" w:rsidRDefault="009E7322" w:rsidP="009E7322">
      <w:pPr>
        <w:ind w:left="709" w:right="907"/>
        <w:jc w:val="center"/>
        <w:rPr>
          <w:rFonts w:ascii="Arial" w:hAnsi="Arial" w:cs="Arial"/>
          <w:b/>
          <w:sz w:val="32"/>
          <w:szCs w:val="32"/>
        </w:rPr>
      </w:pPr>
    </w:p>
    <w:p w:rsidR="009E7322" w:rsidRPr="00A51DF3" w:rsidRDefault="009E7322" w:rsidP="009E7322">
      <w:pPr>
        <w:ind w:left="709" w:right="907"/>
        <w:jc w:val="center"/>
        <w:rPr>
          <w:rFonts w:ascii="Arial" w:hAnsi="Arial" w:cs="Arial"/>
          <w:b/>
          <w:sz w:val="32"/>
          <w:szCs w:val="32"/>
        </w:rPr>
      </w:pPr>
      <w:r w:rsidRPr="00A51DF3">
        <w:rPr>
          <w:rFonts w:ascii="Arial" w:hAnsi="Arial" w:cs="Arial"/>
          <w:b/>
          <w:sz w:val="32"/>
          <w:szCs w:val="32"/>
        </w:rPr>
        <w:t>ZA IZMJENU PRAVILNIKA O POČETKU, ZAVRŠETKU I RASPOREDU RADNOG VREMENA ZDRAVSTVENIH USTANOVA I PRIVATNIH ZDRAVSTVENIH RADNIKA U ORDINACIJI U MREŽI JAVNE ZDRAVSTVENE SLUŽBE</w:t>
      </w:r>
    </w:p>
    <w:p w:rsidR="009E7322" w:rsidRPr="00A51DF3" w:rsidRDefault="009E7322" w:rsidP="009E7322">
      <w:pPr>
        <w:ind w:left="709" w:right="907"/>
        <w:jc w:val="both"/>
        <w:rPr>
          <w:rFonts w:ascii="Arial" w:hAnsi="Arial" w:cs="Arial"/>
          <w:sz w:val="32"/>
          <w:szCs w:val="32"/>
        </w:rPr>
      </w:pPr>
    </w:p>
    <w:p w:rsidR="009E7322" w:rsidRPr="00A51DF3" w:rsidRDefault="009E7322" w:rsidP="009E7322">
      <w:pPr>
        <w:ind w:left="709" w:right="907"/>
        <w:jc w:val="both"/>
        <w:rPr>
          <w:rFonts w:ascii="Arial" w:hAnsi="Arial" w:cs="Arial"/>
          <w:sz w:val="32"/>
          <w:szCs w:val="32"/>
        </w:rPr>
      </w:pPr>
    </w:p>
    <w:p w:rsidR="009E7322" w:rsidRPr="00A51DF3" w:rsidRDefault="009E7322" w:rsidP="009E7322">
      <w:pPr>
        <w:ind w:left="709" w:right="907"/>
        <w:jc w:val="both"/>
        <w:rPr>
          <w:rFonts w:ascii="Arial" w:hAnsi="Arial" w:cs="Arial"/>
          <w:sz w:val="32"/>
          <w:szCs w:val="32"/>
        </w:rPr>
      </w:pPr>
    </w:p>
    <w:p w:rsidR="009E7322" w:rsidRPr="00A51DF3" w:rsidRDefault="009E7322" w:rsidP="009E7322">
      <w:pPr>
        <w:ind w:left="709" w:right="907"/>
        <w:jc w:val="both"/>
        <w:rPr>
          <w:rFonts w:ascii="Arial" w:hAnsi="Arial" w:cs="Arial"/>
          <w:sz w:val="32"/>
          <w:szCs w:val="32"/>
        </w:rPr>
      </w:pPr>
    </w:p>
    <w:p w:rsidR="009E7322" w:rsidRPr="00A51DF3" w:rsidRDefault="009E7322" w:rsidP="009E7322">
      <w:pPr>
        <w:ind w:left="709" w:right="907"/>
        <w:jc w:val="both"/>
        <w:rPr>
          <w:rFonts w:ascii="Arial" w:hAnsi="Arial" w:cs="Arial"/>
          <w:sz w:val="32"/>
          <w:szCs w:val="32"/>
        </w:rPr>
      </w:pPr>
      <w:r w:rsidRPr="00A51DF3">
        <w:rPr>
          <w:rFonts w:ascii="Arial" w:hAnsi="Arial" w:cs="Arial"/>
          <w:sz w:val="32"/>
          <w:szCs w:val="32"/>
        </w:rPr>
        <w:t>Pravilnikom o početku, završetku i rasporedu radnog vremena zdravstvenih ustanova i privatnih zdravstvenih radnika u ordinaciji u mreži javne zdravstvene službe (</w:t>
      </w:r>
      <w:r w:rsidR="00A51DF3">
        <w:rPr>
          <w:rFonts w:ascii="Arial" w:hAnsi="Arial" w:cs="Arial"/>
          <w:sz w:val="32"/>
          <w:szCs w:val="32"/>
        </w:rPr>
        <w:t>Narodne novine,</w:t>
      </w:r>
      <w:r w:rsidRPr="00A51DF3">
        <w:rPr>
          <w:rFonts w:ascii="Arial" w:hAnsi="Arial" w:cs="Arial"/>
          <w:sz w:val="32"/>
          <w:szCs w:val="32"/>
        </w:rPr>
        <w:t xml:space="preserve"> broj</w:t>
      </w:r>
      <w:r w:rsidR="00A51DF3">
        <w:rPr>
          <w:rFonts w:ascii="Arial" w:hAnsi="Arial" w:cs="Arial"/>
          <w:sz w:val="32"/>
          <w:szCs w:val="32"/>
        </w:rPr>
        <w:t xml:space="preserve"> </w:t>
      </w:r>
      <w:r w:rsidRPr="00A51DF3">
        <w:rPr>
          <w:rFonts w:ascii="Arial" w:hAnsi="Arial" w:cs="Arial"/>
          <w:sz w:val="32"/>
          <w:szCs w:val="32"/>
        </w:rPr>
        <w:t>106/19), člankom 16. utvrđeno je da  ljekarna može raditi u duljem rasponu od predviđenog radnog vremena utvrđenog Pravilnikom, odnosno od ponedjeljka do petka  od 7:00 do 20:00 sati, a  subotom od  8:00 do 13:00 sati ako za to postoji potreba i ako za to ima kapacitete, ali  ne može raditi kraće, odnosno ne raditi subotom.</w:t>
      </w:r>
    </w:p>
    <w:p w:rsidR="009E7322" w:rsidRPr="00A51DF3" w:rsidRDefault="009E7322" w:rsidP="009E7322">
      <w:pPr>
        <w:ind w:left="709" w:right="907"/>
        <w:jc w:val="both"/>
        <w:rPr>
          <w:rFonts w:ascii="Arial" w:hAnsi="Arial" w:cs="Arial"/>
          <w:iCs/>
          <w:sz w:val="32"/>
          <w:szCs w:val="32"/>
        </w:rPr>
      </w:pPr>
      <w:r w:rsidRPr="00A51DF3">
        <w:rPr>
          <w:rFonts w:ascii="Arial" w:hAnsi="Arial" w:cs="Arial"/>
          <w:iCs/>
          <w:sz w:val="32"/>
          <w:szCs w:val="32"/>
        </w:rPr>
        <w:t xml:space="preserve"> </w:t>
      </w:r>
    </w:p>
    <w:p w:rsidR="009E7322" w:rsidRPr="00A51DF3" w:rsidRDefault="009E7322" w:rsidP="009E7322">
      <w:pPr>
        <w:ind w:left="709" w:right="907"/>
        <w:jc w:val="both"/>
        <w:rPr>
          <w:rFonts w:ascii="Arial" w:hAnsi="Arial" w:cs="Arial"/>
          <w:sz w:val="32"/>
          <w:szCs w:val="32"/>
        </w:rPr>
      </w:pPr>
      <w:r w:rsidRPr="00A51DF3">
        <w:rPr>
          <w:rFonts w:ascii="Arial" w:hAnsi="Arial" w:cs="Arial"/>
          <w:sz w:val="32"/>
          <w:szCs w:val="32"/>
        </w:rPr>
        <w:t>Pojedine ljekarne organiziraju rad u jednoj smjeni jer ne mogu ispuniti kadrovski  normativ za dvosmjenski rad, no time se ne smanjuje dostupnost ljekarničke zdravstvene zaštite.  Naime, radi se uglavnom o ljekarnama u malim sredinama koje pr</w:t>
      </w:r>
      <w:r w:rsidR="00A51DF3">
        <w:rPr>
          <w:rFonts w:ascii="Arial" w:hAnsi="Arial" w:cs="Arial"/>
          <w:sz w:val="32"/>
          <w:szCs w:val="32"/>
        </w:rPr>
        <w:t xml:space="preserve">ate rad liječničke ordinacije. </w:t>
      </w:r>
      <w:bookmarkStart w:id="0" w:name="_GoBack"/>
      <w:bookmarkEnd w:id="0"/>
      <w:r w:rsidRPr="00A51DF3">
        <w:rPr>
          <w:rFonts w:ascii="Arial" w:hAnsi="Arial" w:cs="Arial"/>
          <w:sz w:val="32"/>
          <w:szCs w:val="32"/>
        </w:rPr>
        <w:t xml:space="preserve">Takve ljekarne  nisu u  mogućnosti  organizirati rad svaku subotu u okviru vremenskog normativu od 40 sati tjedno. </w:t>
      </w:r>
    </w:p>
    <w:p w:rsidR="009E7322" w:rsidRPr="00A51DF3" w:rsidRDefault="009E7322" w:rsidP="009E7322">
      <w:pPr>
        <w:ind w:left="709" w:right="907"/>
        <w:jc w:val="both"/>
        <w:rPr>
          <w:rFonts w:ascii="Arial" w:hAnsi="Arial" w:cs="Arial"/>
          <w:sz w:val="32"/>
          <w:szCs w:val="32"/>
        </w:rPr>
      </w:pPr>
    </w:p>
    <w:p w:rsidR="009E7322" w:rsidRPr="00A51DF3" w:rsidRDefault="009E7322" w:rsidP="009E7322">
      <w:pPr>
        <w:ind w:left="709" w:right="907"/>
        <w:jc w:val="both"/>
        <w:rPr>
          <w:rFonts w:ascii="Arial" w:hAnsi="Arial" w:cs="Arial"/>
          <w:sz w:val="32"/>
          <w:szCs w:val="32"/>
        </w:rPr>
      </w:pPr>
      <w:r w:rsidRPr="00A51DF3">
        <w:rPr>
          <w:rFonts w:ascii="Arial" w:hAnsi="Arial" w:cs="Arial"/>
          <w:sz w:val="32"/>
          <w:szCs w:val="32"/>
        </w:rPr>
        <w:t xml:space="preserve">Kako su ljekarne ugovorni partneri Hrvatskog zavoda za zdravstveno osiguranje, te su u obvezi u provođenju ugovorne zdravstvene zaštite postupati sukladno zakonskim i </w:t>
      </w:r>
      <w:proofErr w:type="spellStart"/>
      <w:r w:rsidRPr="00A51DF3">
        <w:rPr>
          <w:rFonts w:ascii="Arial" w:hAnsi="Arial" w:cs="Arial"/>
          <w:sz w:val="32"/>
          <w:szCs w:val="32"/>
        </w:rPr>
        <w:t>podzakonskim</w:t>
      </w:r>
      <w:proofErr w:type="spellEnd"/>
      <w:r w:rsidRPr="00A51DF3">
        <w:rPr>
          <w:rFonts w:ascii="Arial" w:hAnsi="Arial" w:cs="Arial"/>
          <w:sz w:val="32"/>
          <w:szCs w:val="32"/>
        </w:rPr>
        <w:t xml:space="preserve"> propisima i općim aktima HZZO-a,  potrebno je  izmjenama  i dopunama  Pravilnika regulirati  petodnevni radni tjedan ljekarni koje rade u jednoj smjeni, bez rada subotom. </w:t>
      </w:r>
    </w:p>
    <w:p w:rsidR="002F0886" w:rsidRPr="00A51DF3" w:rsidRDefault="002F0886" w:rsidP="009E7322">
      <w:pPr>
        <w:ind w:left="709" w:right="907"/>
        <w:rPr>
          <w:rFonts w:ascii="Arial" w:hAnsi="Arial" w:cs="Arial"/>
          <w:sz w:val="32"/>
          <w:szCs w:val="32"/>
        </w:rPr>
      </w:pPr>
    </w:p>
    <w:sectPr w:rsidR="002F0886" w:rsidRPr="00A51DF3" w:rsidSect="00E244C9">
      <w:pgSz w:w="11906" w:h="16838" w:code="9"/>
      <w:pgMar w:top="680" w:right="680" w:bottom="680" w:left="680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22"/>
    <w:rsid w:val="002F0886"/>
    <w:rsid w:val="009E7322"/>
    <w:rsid w:val="00A51DF3"/>
    <w:rsid w:val="00E2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2991"/>
  <w15:chartTrackingRefBased/>
  <w15:docId w15:val="{43932165-11E2-4DB7-8ACF-242B4835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322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Grgurić-Štimac Višnja</dc:creator>
  <cp:keywords/>
  <dc:description/>
  <cp:lastModifiedBy>Avdić Leila</cp:lastModifiedBy>
  <cp:revision>3</cp:revision>
  <dcterms:created xsi:type="dcterms:W3CDTF">2020-11-09T12:04:00Z</dcterms:created>
  <dcterms:modified xsi:type="dcterms:W3CDTF">2020-11-30T10:43:00Z</dcterms:modified>
</cp:coreProperties>
</file>